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3"/>
        <w:gridCol w:w="3961"/>
        <w:gridCol w:w="3775"/>
        <w:tblGridChange w:id="0">
          <w:tblGrid>
            <w:gridCol w:w="1603"/>
            <w:gridCol w:w="3961"/>
            <w:gridCol w:w="37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Консилиум врачей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Врачебная комиссия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Порядок создания /созыва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Созывается по инициативе лечащего врача в МО либо вне МО (включая дистанционный консилиум врачей).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Создается на основании приказа руководителя МО.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Состав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Совещание нескольких врачей одной или нескольких специальностей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Состоит из председателя, одного или двух заместителей председателя, секретаря и членов комиссии. В состав включаются заведующие структурными подразделениями МО, врачи-специалисты из числа работников МО.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стоит из врачей и руководителя МО или одного из его заместителей.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Полномочия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Установление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состояния здоровья пациента, диагноза, определения прогноза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тактики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медицинского обследования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лечения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целесообразности направления в специализированные отделения МО или другую медицинскую организацию и иным с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Совершенствование организации оказания медицинской помощи, принятие решений в наиболее сложных и конфликтных случаях по вопросам профилактики, диагностики, лечения и медицинской реабилитации, определения трудоспособности граждан и профессиональной пригодности некоторых категорий работников, осуществления оценки качества, обоснованности и эффективности лечебно-диагностических мероприятий, в том числе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highlight w:val="white"/>
                <w:rtl w:val="0"/>
              </w:rPr>
              <w:t xml:space="preserve">назначения ЛП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, обеспечения назначения и коррекции лечения в целях учета данных пациентов при обеспечении ЛП, трансплантации (пересадки) органов и тканей человека, медицинской реабилитации, а также принятия решения по иным медицинским вопросам.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Требования к заполнению протокола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 протоколе КВ указываются фамилии врачей, включенных в состав КВ; сведения о причинах проведения КВ; течении заболевания пациента; состоянии пациента на момент проведения КВ; включая интерпретацию клинических данных, лабораторных, инструментальных и иных методов исследования и решение КВ. При наличии особого мнения участника КВ в протокол вносится соответствующая запись. Мнение участника дистанционного КВ с его слов вносится в протокол медицинским работником, находящимся рядом с пациентом.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 протоколе ВК указывают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highlight w:val="white"/>
                <w:rtl w:val="0"/>
              </w:rPr>
              <w:t xml:space="preserve">дату проведения заседания ВК (ее подкомиссии); список членов ВК (ее подкомиссии), присутствовавших на заседании; перечень обсуждаемых вопросов; решения ВК (ее подкомиссии) и обоснование.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fldChar w:fldCharType="begin"/>
              <w:instrText xml:space="preserve"> HYPERLINK "https://online.consultant.ru/riv/cgi/online.cgi?req=query&amp;mode=backrefs&amp;rnd=59BF4F618FC31FD3FE9ECEDCE26A9C5B&amp;REFBASE=LAW&amp;REFDOC=157003&amp;REFDST=100065&amp;REFPAGE=0&amp;REFTYPE=CDLT_MAIN_BACKREFS&amp;ts=5848163579651910742"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Секретарь ВК вносит принятое решение в медицинскую документацию пациента, а также в журнал.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Выписка из протокола решения ВК выдается на руки пациенту либо его законному представителю на основании письменного заявления.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ind w:firstLine="567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60" w:lineRule="auto"/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